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ECC9" w14:textId="1D31B35A" w:rsidR="005C4E47" w:rsidRDefault="00F05426" w:rsidP="00F05426">
      <w:pPr>
        <w:jc w:val="center"/>
      </w:pPr>
      <w:r>
        <w:t>Les abeilles sont de retour en Ile de France</w:t>
      </w:r>
      <w:r w:rsidR="0018073C">
        <w:t xml:space="preserve"> et à Paris</w:t>
      </w:r>
    </w:p>
    <w:p w14:paraId="51BB0845" w14:textId="3D9C792B" w:rsidR="00F05426" w:rsidRDefault="00F05426"/>
    <w:p w14:paraId="36E131A0" w14:textId="78399A24" w:rsidR="00F05426" w:rsidRDefault="00F05426" w:rsidP="005438FD">
      <w:pPr>
        <w:jc w:val="both"/>
      </w:pPr>
    </w:p>
    <w:p w14:paraId="04A610DE" w14:textId="6C6D1427" w:rsidR="00CF65AC" w:rsidRDefault="00F05426" w:rsidP="005438FD">
      <w:pPr>
        <w:jc w:val="both"/>
      </w:pPr>
      <w:proofErr w:type="gramStart"/>
      <w:r w:rsidRPr="00F05426">
        <w:t>Ap</w:t>
      </w:r>
      <w:r w:rsidR="00BC20B6">
        <w:t>p</w:t>
      </w:r>
      <w:r w:rsidRPr="00F05426">
        <w:t>arus il</w:t>
      </w:r>
      <w:proofErr w:type="gramEnd"/>
      <w:r w:rsidRPr="00F05426">
        <w:t xml:space="preserve"> y a plus de 80 millions d'années, les insectes pollinisateurs jouent un rôle essentiel dans nos écosystèmes. </w:t>
      </w:r>
    </w:p>
    <w:p w14:paraId="49EF91FC" w14:textId="6157517A" w:rsidR="00F05426" w:rsidRDefault="00F05426" w:rsidP="005438FD">
      <w:pPr>
        <w:jc w:val="both"/>
      </w:pPr>
      <w:r w:rsidRPr="00F05426">
        <w:t>80 % des plantes à fleurs de la planète</w:t>
      </w:r>
      <w:r w:rsidR="005438FD">
        <w:t xml:space="preserve"> </w:t>
      </w:r>
      <w:r w:rsidRPr="00F05426">
        <w:t>dépendent des abeilles pour leur pollinisation. Près de 40% de notre alimentation (fruits, légumes, oléagineux) dépend</w:t>
      </w:r>
      <w:r w:rsidR="005438FD">
        <w:t xml:space="preserve"> également </w:t>
      </w:r>
      <w:r w:rsidRPr="00F05426">
        <w:t xml:space="preserve">de l'action fécondatrice des abeilles et </w:t>
      </w:r>
      <w:r w:rsidR="00CF65AC">
        <w:t xml:space="preserve">des </w:t>
      </w:r>
      <w:r w:rsidRPr="00F05426">
        <w:t>autres pollinisateurs.</w:t>
      </w:r>
    </w:p>
    <w:p w14:paraId="0DCE7CDF" w14:textId="75F2396A" w:rsidR="00F05426" w:rsidRDefault="00F05426" w:rsidP="005438FD">
      <w:pPr>
        <w:jc w:val="both"/>
      </w:pPr>
      <w:r w:rsidRPr="00F05426">
        <w:t>Les abeilles sont le 1</w:t>
      </w:r>
      <w:r w:rsidRPr="00F05426">
        <w:rPr>
          <w:vertAlign w:val="superscript"/>
        </w:rPr>
        <w:t>er </w:t>
      </w:r>
      <w:r w:rsidRPr="00F05426">
        <w:t>indicateur de qualité de l'environnement.</w:t>
      </w:r>
    </w:p>
    <w:p w14:paraId="3760AB33" w14:textId="6AD8EBA5" w:rsidR="00F3261A" w:rsidRDefault="00F3261A" w:rsidP="005438FD">
      <w:pPr>
        <w:jc w:val="both"/>
      </w:pPr>
      <w:r w:rsidRPr="00F3261A">
        <w:t>L’</w:t>
      </w:r>
      <w:proofErr w:type="spellStart"/>
      <w:r w:rsidRPr="00F3261A">
        <w:t>Île-de-France</w:t>
      </w:r>
      <w:proofErr w:type="spellEnd"/>
      <w:r w:rsidRPr="00F3261A">
        <w:t xml:space="preserve"> abrite une </w:t>
      </w:r>
      <w:proofErr w:type="spellStart"/>
      <w:r w:rsidRPr="00F3261A">
        <w:t>biodiversite</w:t>
      </w:r>
      <w:proofErr w:type="spellEnd"/>
      <w:r w:rsidRPr="00F3261A">
        <w:t xml:space="preserve">́ rare et essentielle. Dans le cadre de sa politique de </w:t>
      </w:r>
      <w:proofErr w:type="spellStart"/>
      <w:r w:rsidRPr="00F3261A">
        <w:t>préservation</w:t>
      </w:r>
      <w:proofErr w:type="spellEnd"/>
      <w:r w:rsidRPr="00F3261A">
        <w:t xml:space="preserve"> de la </w:t>
      </w:r>
      <w:proofErr w:type="spellStart"/>
      <w:r w:rsidRPr="00F3261A">
        <w:t>biodiversite</w:t>
      </w:r>
      <w:proofErr w:type="spellEnd"/>
      <w:r w:rsidRPr="00F3261A">
        <w:t xml:space="preserve">́, la </w:t>
      </w:r>
      <w:proofErr w:type="spellStart"/>
      <w:r w:rsidRPr="00F3261A">
        <w:t>Région</w:t>
      </w:r>
      <w:proofErr w:type="spellEnd"/>
      <w:r w:rsidRPr="00F3261A">
        <w:t xml:space="preserve"> </w:t>
      </w:r>
      <w:proofErr w:type="spellStart"/>
      <w:r w:rsidRPr="00F3261A">
        <w:t>Île-de-France</w:t>
      </w:r>
      <w:proofErr w:type="spellEnd"/>
      <w:r w:rsidRPr="00F3261A">
        <w:t xml:space="preserve"> se mobilise pour la </w:t>
      </w:r>
      <w:proofErr w:type="spellStart"/>
      <w:r w:rsidRPr="00F3261A">
        <w:t>défense</w:t>
      </w:r>
      <w:proofErr w:type="spellEnd"/>
      <w:r w:rsidRPr="00F3261A">
        <w:t xml:space="preserve"> des abeilles et l’apiculture </w:t>
      </w:r>
      <w:proofErr w:type="spellStart"/>
      <w:r w:rsidRPr="00F3261A">
        <w:t>régionale</w:t>
      </w:r>
      <w:proofErr w:type="spellEnd"/>
      <w:r w:rsidRPr="00F3261A">
        <w:t xml:space="preserve">. </w:t>
      </w:r>
    </w:p>
    <w:p w14:paraId="2E765886" w14:textId="6D016720" w:rsidR="00F3261A" w:rsidRPr="00F3261A" w:rsidRDefault="00F3261A" w:rsidP="005438FD">
      <w:pPr>
        <w:jc w:val="both"/>
      </w:pPr>
      <w:r w:rsidRPr="00F3261A">
        <w:t xml:space="preserve">La </w:t>
      </w:r>
      <w:proofErr w:type="spellStart"/>
      <w:r w:rsidRPr="00F3261A">
        <w:t>Région</w:t>
      </w:r>
      <w:proofErr w:type="spellEnd"/>
      <w:r w:rsidRPr="00F3261A">
        <w:t xml:space="preserve"> s’engage pour la charte nationale à la survie des abeilles et la sauvegarde de la </w:t>
      </w:r>
      <w:proofErr w:type="spellStart"/>
      <w:r w:rsidRPr="00F3261A">
        <w:t>biodiversite</w:t>
      </w:r>
      <w:proofErr w:type="spellEnd"/>
      <w:r w:rsidRPr="00F3261A">
        <w:t xml:space="preserve">́ </w:t>
      </w:r>
      <w:proofErr w:type="spellStart"/>
      <w:r w:rsidRPr="00F3261A">
        <w:t>appelée</w:t>
      </w:r>
      <w:proofErr w:type="spellEnd"/>
      <w:r w:rsidRPr="00F3261A">
        <w:t xml:space="preserve"> « L’abeille sentinelle de l’environnement® ». </w:t>
      </w:r>
      <w:r>
        <w:t>Les missions sont d’</w:t>
      </w:r>
      <w:r w:rsidRPr="00F3261A">
        <w:t xml:space="preserve">alerter, informer et sensibiliser aux </w:t>
      </w:r>
      <w:proofErr w:type="spellStart"/>
      <w:r w:rsidRPr="00F3261A">
        <w:t>différents</w:t>
      </w:r>
      <w:proofErr w:type="spellEnd"/>
      <w:r w:rsidRPr="00F3261A">
        <w:t xml:space="preserve"> </w:t>
      </w:r>
      <w:proofErr w:type="spellStart"/>
      <w:r w:rsidRPr="00F3261A">
        <w:t>périls</w:t>
      </w:r>
      <w:proofErr w:type="spellEnd"/>
      <w:r w:rsidRPr="00F3261A">
        <w:t xml:space="preserve"> qui menacent les abeilles. </w:t>
      </w:r>
    </w:p>
    <w:p w14:paraId="1ED50D4F" w14:textId="77777777" w:rsidR="00F3261A" w:rsidRPr="00F3261A" w:rsidRDefault="00F3261A" w:rsidP="005438FD">
      <w:pPr>
        <w:jc w:val="both"/>
      </w:pPr>
    </w:p>
    <w:p w14:paraId="2048BD9B" w14:textId="053FA6E4" w:rsidR="00F05426" w:rsidRDefault="00F05426" w:rsidP="005438FD">
      <w:pPr>
        <w:jc w:val="both"/>
      </w:pPr>
      <w:r w:rsidRPr="00F05426">
        <w:t xml:space="preserve">Depuis plusieurs années, les ruches prospèrent en ville. </w:t>
      </w:r>
      <w:r w:rsidR="00F3261A">
        <w:t xml:space="preserve">Ainsi, </w:t>
      </w:r>
      <w:r w:rsidR="00CF65AC">
        <w:t>le</w:t>
      </w:r>
      <w:r w:rsidRPr="00F05426">
        <w:rPr>
          <w:b/>
          <w:bCs/>
        </w:rPr>
        <w:t xml:space="preserve"> nombre de ruches installées sur le territoire parisien est </w:t>
      </w:r>
      <w:r w:rsidR="00CF65AC">
        <w:rPr>
          <w:b/>
          <w:bCs/>
        </w:rPr>
        <w:t>estimé aux alentours</w:t>
      </w:r>
      <w:r w:rsidRPr="00F05426">
        <w:rPr>
          <w:b/>
          <w:bCs/>
        </w:rPr>
        <w:t xml:space="preserve"> de 1500</w:t>
      </w:r>
      <w:r w:rsidRPr="00F05426">
        <w:t>.</w:t>
      </w:r>
    </w:p>
    <w:p w14:paraId="311108E1" w14:textId="16BA5286" w:rsidR="00CF65AC" w:rsidRPr="00CF65AC" w:rsidRDefault="00CF65AC" w:rsidP="005438FD">
      <w:pPr>
        <w:jc w:val="both"/>
      </w:pPr>
      <w:r>
        <w:rPr>
          <w:b/>
          <w:bCs/>
        </w:rPr>
        <w:t>Il faut savoir q</w:t>
      </w:r>
      <w:r w:rsidR="0018073C">
        <w:rPr>
          <w:b/>
          <w:bCs/>
        </w:rPr>
        <w:t>u</w:t>
      </w:r>
      <w:r>
        <w:rPr>
          <w:b/>
          <w:bCs/>
        </w:rPr>
        <w:t>’u</w:t>
      </w:r>
      <w:r w:rsidRPr="00CF65AC">
        <w:rPr>
          <w:b/>
          <w:bCs/>
        </w:rPr>
        <w:t>ne abeille domestique butine en moyenne 700 fleurs par jour dans un périmètre de trois kilomètres autour de la ruche</w:t>
      </w:r>
      <w:r>
        <w:rPr>
          <w:b/>
          <w:bCs/>
        </w:rPr>
        <w:t>.</w:t>
      </w:r>
    </w:p>
    <w:p w14:paraId="2052DC23" w14:textId="1ED50B39" w:rsidR="00BC20B6" w:rsidRPr="00BC20B6" w:rsidRDefault="00CF65AC" w:rsidP="005438FD">
      <w:pPr>
        <w:jc w:val="both"/>
      </w:pPr>
      <w:r>
        <w:t xml:space="preserve">Le </w:t>
      </w:r>
      <w:r w:rsidRPr="00CF65AC">
        <w:t>parc du Luxembourg regorgeant de plantes mellifère</w:t>
      </w:r>
      <w:r w:rsidR="00BC20B6">
        <w:t>s,</w:t>
      </w:r>
      <w:r>
        <w:t xml:space="preserve"> 20 </w:t>
      </w:r>
      <w:r w:rsidRPr="00CF65AC">
        <w:t>ruches sont actuellement en activité</w:t>
      </w:r>
      <w:r w:rsidR="0018073C">
        <w:t xml:space="preserve"> et la présence des abeilles explique</w:t>
      </w:r>
      <w:r w:rsidRPr="00CF65AC">
        <w:t xml:space="preserve"> la grande diversité de la flore, signe de la bonne santé des écosystèmes. </w:t>
      </w:r>
      <w:r w:rsidR="00BC20B6" w:rsidRPr="00BC20B6">
        <w:t xml:space="preserve">De par l’absence de traitement phytosanitaire et avec une </w:t>
      </w:r>
      <w:proofErr w:type="spellStart"/>
      <w:r w:rsidR="00BC20B6" w:rsidRPr="00BC20B6">
        <w:t>température</w:t>
      </w:r>
      <w:proofErr w:type="spellEnd"/>
      <w:r w:rsidR="00BC20B6" w:rsidRPr="00BC20B6">
        <w:t xml:space="preserve"> urbaine </w:t>
      </w:r>
      <w:proofErr w:type="spellStart"/>
      <w:r w:rsidR="00BC20B6" w:rsidRPr="00BC20B6">
        <w:t>supérieure</w:t>
      </w:r>
      <w:proofErr w:type="spellEnd"/>
      <w:r w:rsidR="00BC20B6" w:rsidRPr="00BC20B6">
        <w:t xml:space="preserve">, les abeilles vivent aujourd’hui mieux en ville que dans les zones de grande culture. L’abeille devient « sentinelle de l’environnement ». </w:t>
      </w:r>
    </w:p>
    <w:p w14:paraId="778CDC8E" w14:textId="71F63B21" w:rsidR="00CF65AC" w:rsidRDefault="00CF65AC" w:rsidP="005438FD">
      <w:pPr>
        <w:jc w:val="both"/>
      </w:pPr>
    </w:p>
    <w:p w14:paraId="7943A6EB" w14:textId="50445317" w:rsidR="00CF65AC" w:rsidRPr="00CF65AC" w:rsidRDefault="00CF65AC" w:rsidP="005438FD">
      <w:pPr>
        <w:jc w:val="both"/>
      </w:pPr>
      <w:r w:rsidRPr="00CF65AC">
        <w:t>Afin de valoriser la vente du miel produit sur son patrimoine municipal, la Ville de Paris a créé un visuel « Miel de Paris », qui permet d’identifier, de faire connaître et de reconnaître la qualité de ce miel.</w:t>
      </w:r>
      <w:r w:rsidR="0018073C">
        <w:t xml:space="preserve"> N’hésitez pas à le </w:t>
      </w:r>
      <w:proofErr w:type="gramStart"/>
      <w:r w:rsidR="0018073C">
        <w:t>goûte</w:t>
      </w:r>
      <w:r w:rsidR="005438FD">
        <w:t>r</w:t>
      </w:r>
      <w:r w:rsidR="0018073C">
        <w:t>!</w:t>
      </w:r>
      <w:proofErr w:type="gramEnd"/>
    </w:p>
    <w:p w14:paraId="0E475176" w14:textId="77777777" w:rsidR="00CF65AC" w:rsidRPr="00F05426" w:rsidRDefault="00CF65AC" w:rsidP="00F05426"/>
    <w:p w14:paraId="41BD0E9E" w14:textId="77777777" w:rsidR="00F05426" w:rsidRPr="00F05426" w:rsidRDefault="00F05426" w:rsidP="00F05426"/>
    <w:p w14:paraId="54DB612C" w14:textId="77777777" w:rsidR="00F05426" w:rsidRDefault="00F05426"/>
    <w:sectPr w:rsidR="00F0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26"/>
    <w:rsid w:val="0018073C"/>
    <w:rsid w:val="0025701E"/>
    <w:rsid w:val="005438FD"/>
    <w:rsid w:val="00581860"/>
    <w:rsid w:val="005C4E47"/>
    <w:rsid w:val="005E59C7"/>
    <w:rsid w:val="00BC20B6"/>
    <w:rsid w:val="00CF65AC"/>
    <w:rsid w:val="00F05426"/>
    <w:rsid w:val="00F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0AB37"/>
  <w15:chartTrackingRefBased/>
  <w15:docId w15:val="{95C90496-3791-594E-AA72-5F7CED4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0B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3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4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7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9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6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6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7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7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7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Duquesne</dc:creator>
  <cp:keywords/>
  <dc:description/>
  <cp:lastModifiedBy>Apolline Duquesne</cp:lastModifiedBy>
  <cp:revision>4</cp:revision>
  <dcterms:created xsi:type="dcterms:W3CDTF">2022-03-15T18:08:00Z</dcterms:created>
  <dcterms:modified xsi:type="dcterms:W3CDTF">2022-03-16T13:03:00Z</dcterms:modified>
</cp:coreProperties>
</file>